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w:t>
      </w:r>
      <w:r>
        <w:rPr>
          <w:rStyle w:val="27"/>
          <w:rFonts w:hint="eastAsia" w:ascii="黑体" w:hAnsi="黑体" w:eastAsia="黑体" w:cs="宋体"/>
          <w:sz w:val="44"/>
          <w:szCs w:val="44"/>
        </w:rPr>
        <w:t>稳利丰收封闭式固收类</w:t>
      </w:r>
      <w:r>
        <w:rPr>
          <w:rFonts w:hint="eastAsia" w:ascii="黑体" w:hAnsi="黑体" w:eastAsia="黑体"/>
          <w:b/>
          <w:sz w:val="44"/>
          <w:szCs w:val="44"/>
        </w:rPr>
        <w:t>】</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812"/>
        <w:gridCol w:w="19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812"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1984"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812"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【稳利丰收封闭式固收类】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1984"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812"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【稳利丰收封闭式固收类】</w:t>
            </w:r>
            <w:permEnd w:id="2"/>
            <w:r>
              <w:rPr>
                <w:rFonts w:hint="eastAsia" w:ascii="宋体" w:hAnsi="宋体"/>
                <w:kern w:val="0"/>
                <w:sz w:val="20"/>
                <w:szCs w:val="21"/>
              </w:rPr>
              <w:t>理财产品产品说明书</w:t>
            </w:r>
          </w:p>
        </w:tc>
        <w:tc>
          <w:tcPr>
            <w:tcW w:w="1984"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812"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【稳利丰收封闭式固收类】</w:t>
            </w:r>
            <w:permEnd w:id="3"/>
            <w:r>
              <w:rPr>
                <w:rFonts w:hint="eastAsia" w:ascii="宋体" w:hAnsi="宋体"/>
                <w:kern w:val="0"/>
                <w:sz w:val="20"/>
                <w:szCs w:val="21"/>
              </w:rPr>
              <w:t>理财产品（代理）销售协议书</w:t>
            </w:r>
          </w:p>
        </w:tc>
        <w:tc>
          <w:tcPr>
            <w:tcW w:w="1984"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812"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【稳利丰收封闭式固收类】</w:t>
            </w:r>
            <w:permEnd w:id="4"/>
            <w:r>
              <w:rPr>
                <w:rFonts w:hint="eastAsia" w:ascii="宋体" w:hAnsi="宋体"/>
                <w:kern w:val="0"/>
                <w:sz w:val="20"/>
                <w:szCs w:val="21"/>
              </w:rPr>
              <w:t>理财产品风险揭示书</w:t>
            </w:r>
          </w:p>
        </w:tc>
        <w:tc>
          <w:tcPr>
            <w:tcW w:w="1984"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812"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【稳利丰收封闭式固收类】</w:t>
            </w:r>
            <w:permEnd w:id="5"/>
            <w:r>
              <w:rPr>
                <w:rFonts w:hint="eastAsia" w:ascii="宋体" w:hAnsi="宋体"/>
                <w:kern w:val="0"/>
                <w:sz w:val="20"/>
                <w:szCs w:val="21"/>
              </w:rPr>
              <w:t>理财产品投资者权益须知</w:t>
            </w:r>
          </w:p>
        </w:tc>
        <w:tc>
          <w:tcPr>
            <w:tcW w:w="1984"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【稳利丰收封闭式固收类】</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39992301"/>
      <w:bookmarkStart w:id="1" w:name="_Toc123701383"/>
      <w:bookmarkStart w:id="2" w:name="_Toc139991726"/>
      <w:bookmarkStart w:id="3" w:name="_Toc123112263"/>
      <w:bookmarkStart w:id="4" w:name="_Toc123112224"/>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bookmarkStart w:id="61" w:name="_GoBack"/>
      <w:bookmarkEnd w:id="61"/>
      <w:r>
        <w:rPr>
          <w:rStyle w:val="27"/>
          <w:rFonts w:ascii="宋体" w:hAnsi="宋体"/>
          <w:sz w:val="28"/>
          <w:szCs w:val="28"/>
        </w:rPr>
        <w:t>2023</w:t>
      </w:r>
      <w:r>
        <w:rPr>
          <w:rStyle w:val="27"/>
          <w:rFonts w:hint="eastAsia" w:ascii="宋体" w:hAnsi="宋体"/>
          <w:sz w:val="28"/>
          <w:szCs w:val="28"/>
        </w:rPr>
        <w:t>】年【</w:t>
      </w:r>
      <w:r>
        <w:rPr>
          <w:rStyle w:val="27"/>
          <w:rFonts w:ascii="宋体" w:hAnsi="宋体"/>
          <w:sz w:val="28"/>
          <w:szCs w:val="28"/>
        </w:rPr>
        <w:t>1</w:t>
      </w:r>
      <w:r>
        <w:rPr>
          <w:rStyle w:val="27"/>
          <w:rFonts w:hint="eastAsia" w:ascii="宋体" w:hAnsi="宋体"/>
          <w:sz w:val="28"/>
          <w:szCs w:val="28"/>
          <w:lang w:val="en-US" w:eastAsia="zh-CN"/>
        </w:rPr>
        <w:t>2</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理财产品过往业绩不代表其未来表现，不等于理财产品实际受益，投资须谨慎。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jc w:val="both"/>
              <w:rPr>
                <w:rFonts w:ascii="黑体" w:hAnsi="黑体" w:eastAsia="黑体"/>
                <w:bCs/>
                <w:sz w:val="18"/>
                <w:szCs w:val="18"/>
              </w:rPr>
            </w:pPr>
          </w:p>
          <w:p>
            <w:pPr>
              <w:pStyle w:val="21"/>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5" w:name="_Toc123112266"/>
      <w:bookmarkStart w:id="6" w:name="_Toc139991729"/>
      <w:bookmarkStart w:id="7" w:name="_Toc123112227"/>
      <w:bookmarkStart w:id="8" w:name="_Toc123701386"/>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ermStart w:id="24" w:edGrp="everyone"/>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25" w:edGrp="everyone"/>
            <w:r>
              <w:rPr>
                <w:rFonts w:ascii="宋体" w:hAnsi="宋体"/>
                <w:szCs w:val="18"/>
                <w:u w:val="single"/>
              </w:rPr>
              <w:t xml:space="preserve">　                     </w:t>
            </w:r>
            <w:permEnd w:id="25"/>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5"/>
    <w:bookmarkEnd w:id="6"/>
    <w:bookmarkEnd w:id="7"/>
    <w:bookmarkEnd w:id="8"/>
    <w:p>
      <w:pPr>
        <w:pStyle w:val="2"/>
        <w:spacing w:before="0" w:after="0"/>
        <w:jc w:val="center"/>
        <w:rPr>
          <w:rFonts w:ascii="Times New Roman"/>
          <w:color w:val="auto"/>
          <w:sz w:val="30"/>
        </w:rPr>
      </w:pPr>
      <w:bookmarkStart w:id="9" w:name="_Toc15517"/>
      <w:bookmarkStart w:id="10" w:name="_Toc23386"/>
      <w:bookmarkStart w:id="11" w:name="_Toc123701389"/>
      <w:bookmarkStart w:id="12" w:name="_Toc30935"/>
      <w:bookmarkStart w:id="13" w:name="_Toc29629"/>
      <w:bookmarkStart w:id="14" w:name="_Toc123112268"/>
      <w:bookmarkStart w:id="15" w:name="_Toc4867"/>
      <w:bookmarkStart w:id="16" w:name="_Toc4966"/>
      <w:bookmarkStart w:id="17" w:name="_Toc141703880"/>
      <w:bookmarkStart w:id="18" w:name="_Toc26897"/>
      <w:bookmarkStart w:id="19" w:name="_Toc6306"/>
      <w:bookmarkStart w:id="20" w:name="_Toc123112229"/>
      <w:bookmarkStart w:id="21" w:name="_Toc32639"/>
      <w:bookmarkStart w:id="22" w:name="_Toc8727"/>
      <w:bookmarkStart w:id="23" w:name="_Toc139991730"/>
      <w:bookmarkStart w:id="24" w:name="_Toc11962"/>
      <w:bookmarkStart w:id="25" w:name="_Toc74065738"/>
      <w:bookmarkStart w:id="26" w:name="_Toc233456271"/>
      <w:r>
        <w:rPr>
          <w:rFonts w:hint="eastAsia" w:ascii="Times New Roman"/>
          <w:color w:val="auto"/>
          <w:sz w:val="30"/>
        </w:rPr>
        <w:t>第一条</w:t>
      </w:r>
      <w:r>
        <w:rPr>
          <w:rFonts w:ascii="Times New Roman"/>
          <w:color w:val="auto"/>
          <w:sz w:val="30"/>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7" w:name="_Toc258829399"/>
      <w:bookmarkStart w:id="28" w:name="_Toc2465"/>
      <w:bookmarkStart w:id="29" w:name="_Toc24860"/>
      <w:bookmarkStart w:id="30" w:name="_Toc21301"/>
      <w:bookmarkStart w:id="31" w:name="_Toc3224"/>
      <w:bookmarkStart w:id="32" w:name="_Toc6617"/>
      <w:bookmarkStart w:id="33" w:name="_Toc819"/>
      <w:bookmarkStart w:id="34" w:name="_Toc13020"/>
      <w:bookmarkStart w:id="35" w:name="_Toc22864"/>
      <w:bookmarkStart w:id="36" w:name="_Toc19592"/>
      <w:bookmarkStart w:id="37" w:name="_Toc15067"/>
      <w:r>
        <w:rPr>
          <w:rFonts w:hint="eastAsia" w:ascii="Times New Roman"/>
          <w:color w:val="auto"/>
          <w:sz w:val="30"/>
        </w:rPr>
        <w:t>前言</w:t>
      </w:r>
      <w:bookmarkEnd w:id="24"/>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38" w:name="_Toc59965743"/>
      <w:r>
        <w:rPr>
          <w:rFonts w:hint="eastAsia" w:ascii="宋体" w:hAnsi="宋体"/>
          <w:sz w:val="18"/>
          <w:szCs w:val="18"/>
        </w:rPr>
        <w:t>《商业银行理财子公司管理办法》</w:t>
      </w:r>
      <w:bookmarkEnd w:id="38"/>
      <w:r>
        <w:rPr>
          <w:rFonts w:hint="eastAsia" w:ascii="宋体" w:hAnsi="宋体"/>
          <w:sz w:val="18"/>
          <w:szCs w:val="18"/>
        </w:rPr>
        <w:t>（银保监会令2018年第7号）、《理财公司理财产品销售管理暂行办法》（银保监会令2021年第4号）等监管规定及其他有关规定。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25"/>
    <w:p>
      <w:pPr>
        <w:widowControl/>
        <w:spacing w:line="360" w:lineRule="auto"/>
        <w:jc w:val="left"/>
      </w:pPr>
      <w:r>
        <w:br w:type="page"/>
      </w:r>
    </w:p>
    <w:p>
      <w:pPr>
        <w:pStyle w:val="2"/>
        <w:spacing w:before="0" w:after="0"/>
        <w:jc w:val="center"/>
        <w:rPr>
          <w:rFonts w:ascii="Times New Roman"/>
          <w:color w:val="auto"/>
          <w:sz w:val="30"/>
        </w:rPr>
      </w:pPr>
      <w:bookmarkStart w:id="39" w:name="_Toc12429"/>
      <w:bookmarkStart w:id="40"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39"/>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宋体" w:hAnsi="宋体"/>
          <w:sz w:val="18"/>
          <w:szCs w:val="18"/>
        </w:rPr>
        <w:t>投资者承诺由此产生的相关风险由投资者承担</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销售机构办理变更手续。如因投资者未及时办理变更手续而造成产品管理人及</w:t>
      </w:r>
      <w:r>
        <w:rPr>
          <w:rFonts w:ascii="宋体" w:hAnsi="宋体"/>
          <w:sz w:val="18"/>
          <w:szCs w:val="18"/>
        </w:rPr>
        <w:t>/或</w:t>
      </w:r>
      <w:r>
        <w:rPr>
          <w:rFonts w:hint="eastAsia" w:ascii="宋体" w:hAnsi="宋体"/>
          <w:sz w:val="18"/>
          <w:szCs w:val="18"/>
        </w:rPr>
        <w:t>销售机构无法向投资者进行正常利益分配和资金清算分配</w:t>
      </w:r>
      <w:r>
        <w:rPr>
          <w:rFonts w:ascii="宋体" w:hAnsi="宋体"/>
          <w:sz w:val="18"/>
          <w:szCs w:val="18"/>
        </w:rPr>
        <w:t xml:space="preserve">, </w:t>
      </w:r>
      <w:r>
        <w:rPr>
          <w:rFonts w:hint="eastAsia" w:ascii="宋体" w:hAnsi="宋体"/>
          <w:sz w:val="18"/>
          <w:szCs w:val="18"/>
        </w:rPr>
        <w:t>由此导致投资者损失的由投资者自行承担</w:t>
      </w:r>
      <w:r>
        <w:rPr>
          <w:rFonts w:ascii="宋体" w:hAnsi="宋体"/>
          <w:sz w:val="18"/>
          <w:szCs w:val="18"/>
        </w:rPr>
        <w:t xml:space="preserve">, </w:t>
      </w:r>
      <w:r>
        <w:rPr>
          <w:rFonts w:hint="eastAsia" w:ascii="宋体" w:hAnsi="宋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26"/>
    <w:bookmarkEnd w:id="27"/>
    <w:bookmarkEnd w:id="28"/>
    <w:bookmarkEnd w:id="29"/>
    <w:bookmarkEnd w:id="30"/>
    <w:bookmarkEnd w:id="31"/>
    <w:bookmarkEnd w:id="32"/>
    <w:bookmarkEnd w:id="33"/>
    <w:bookmarkEnd w:id="34"/>
    <w:bookmarkEnd w:id="35"/>
    <w:bookmarkEnd w:id="36"/>
    <w:bookmarkEnd w:id="37"/>
    <w:bookmarkEnd w:id="40"/>
    <w:p>
      <w:pPr>
        <w:pStyle w:val="2"/>
        <w:spacing w:before="0" w:after="0"/>
        <w:jc w:val="center"/>
        <w:rPr>
          <w:rFonts w:ascii="Times New Roman"/>
          <w:sz w:val="30"/>
        </w:rPr>
      </w:pPr>
      <w:bookmarkStart w:id="41" w:name="_Toc706"/>
      <w:bookmarkStart w:id="42" w:name="_Toc20627"/>
      <w:bookmarkStart w:id="43" w:name="_Toc24571"/>
      <w:bookmarkStart w:id="44" w:name="_Toc733"/>
      <w:bookmarkStart w:id="45" w:name="_Toc13288"/>
      <w:bookmarkStart w:id="46" w:name="_Toc6149"/>
      <w:bookmarkStart w:id="47" w:name="_Toc22708"/>
      <w:bookmarkStart w:id="48" w:name="_Toc6683"/>
      <w:bookmarkStart w:id="49" w:name="_Toc18631"/>
      <w:bookmarkStart w:id="50" w:name="_Toc20318"/>
      <w:bookmarkStart w:id="51" w:name="_Toc74065740"/>
      <w:bookmarkStart w:id="52" w:name="_Toc545"/>
      <w:bookmarkStart w:id="53" w:name="_Toc233456272"/>
      <w:bookmarkStart w:id="54" w:name="_Toc258829400"/>
      <w:r>
        <w:rPr>
          <w:rFonts w:hint="eastAsia" w:ascii="Times New Roman"/>
          <w:color w:val="auto"/>
          <w:sz w:val="30"/>
        </w:rPr>
        <w:t>第三条</w:t>
      </w:r>
      <w:r>
        <w:rPr>
          <w:rFonts w:ascii="Times New Roman"/>
          <w:color w:val="auto"/>
          <w:sz w:val="30"/>
        </w:rPr>
        <w:t xml:space="preserve">  不可抗力</w:t>
      </w:r>
      <w:bookmarkEnd w:id="41"/>
    </w:p>
    <w:bookmarkEnd w:id="42"/>
    <w:bookmarkEnd w:id="43"/>
    <w:bookmarkEnd w:id="44"/>
    <w:bookmarkEnd w:id="45"/>
    <w:bookmarkEnd w:id="46"/>
    <w:bookmarkEnd w:id="47"/>
    <w:bookmarkEnd w:id="48"/>
    <w:bookmarkEnd w:id="49"/>
    <w:bookmarkEnd w:id="50"/>
    <w:bookmarkEnd w:id="51"/>
    <w:bookmarkEnd w:id="52"/>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55"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55"/>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56" w:name="_Toc29618"/>
      <w:r>
        <w:rPr>
          <w:rFonts w:hint="eastAsia" w:ascii="Times New Roman"/>
          <w:color w:val="auto"/>
          <w:sz w:val="30"/>
        </w:rPr>
        <w:t>第五条</w:t>
      </w:r>
      <w:r>
        <w:rPr>
          <w:rFonts w:ascii="Times New Roman"/>
          <w:color w:val="auto"/>
          <w:sz w:val="30"/>
        </w:rPr>
        <w:t xml:space="preserve">  法律适用和争议解决</w:t>
      </w:r>
      <w:bookmarkEnd w:id="56"/>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57"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57"/>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，本协议自投资者签字</w:t>
      </w:r>
      <w:r>
        <w:rPr>
          <w:rFonts w:ascii="黑体" w:hAnsi="黑体" w:eastAsia="黑体"/>
          <w:sz w:val="18"/>
          <w:szCs w:val="18"/>
        </w:rPr>
        <w:t>/盖章后则为签署。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58" w:name="_Toc29352"/>
      <w:bookmarkStart w:id="59" w:name="_Toc77953869"/>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58"/>
      <w:bookmarkEnd w:id="5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0"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0"/>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3"/>
    <w:bookmarkEnd w:id="54"/>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ermStart w:id="26" w:edGrp="everyone"/>
            <w:r>
              <w:rPr>
                <w:rFonts w:hint="eastAsia" w:ascii="宋体" w:hAnsi="宋体" w:cs="宋体"/>
                <w:b/>
                <w:sz w:val="18"/>
                <w:szCs w:val="18"/>
              </w:rPr>
              <w:t>【】</w:t>
            </w:r>
            <w:permEnd w:id="2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ermStart w:id="27" w:edGrp="everyone"/>
            <w:r>
              <w:rPr>
                <w:rFonts w:hint="eastAsia" w:ascii="宋体" w:hAnsi="宋体" w:cs="宋体"/>
                <w:b/>
                <w:sz w:val="18"/>
                <w:szCs w:val="18"/>
              </w:rPr>
              <w:t>【】类</w:t>
            </w:r>
            <w:r>
              <w:rPr>
                <w:rFonts w:ascii="宋体" w:hAnsi="宋体" w:cs="宋体"/>
                <w:b/>
                <w:sz w:val="18"/>
                <w:szCs w:val="18"/>
              </w:rPr>
              <w:t>份额</w:t>
            </w:r>
            <w:permEnd w:id="2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28"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29"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
                <w:bCs/>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封闭式产品不设置申购</w:t>
            </w:r>
            <w:r>
              <w:rPr>
                <w:rFonts w:hint="eastAsia" w:ascii="宋体" w:hAnsi="宋体"/>
                <w:b/>
                <w:bCs/>
                <w:sz w:val="18"/>
                <w:szCs w:val="18"/>
              </w:rPr>
              <w:t>。</w:t>
            </w:r>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0"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
                <w:bCs/>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
                <w:bCs/>
                <w:sz w:val="18"/>
                <w:szCs w:val="18"/>
              </w:rPr>
            </w:pPr>
            <w:r>
              <w:rPr>
                <w:rFonts w:ascii="宋体" w:hAnsi="宋体"/>
                <w:b/>
                <w:bCs/>
                <w:sz w:val="18"/>
                <w:szCs w:val="18"/>
              </w:rPr>
              <w:t>封闭式产品不设置</w:t>
            </w:r>
            <w:r>
              <w:rPr>
                <w:rFonts w:hint="eastAsia" w:ascii="宋体" w:hAnsi="宋体"/>
                <w:b/>
                <w:bCs/>
                <w:sz w:val="18"/>
                <w:szCs w:val="18"/>
              </w:rPr>
              <w:t>赎回。</w:t>
            </w:r>
          </w:p>
        </w:tc>
      </w:tr>
      <w:permEnd w:id="3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permStart w:id="31" w:edGrp="everyone"/>
            <w:r>
              <w:rPr>
                <w:rFonts w:hint="eastAsia" w:asciiTheme="minorEastAsia" w:hAnsiTheme="minorEastAsia"/>
                <w:sz w:val="18"/>
                <w:szCs w:val="18"/>
              </w:rPr>
              <w:t xml:space="preserve">【 </w:t>
            </w:r>
            <w:r>
              <w:rPr>
                <w:rFonts w:asciiTheme="minorEastAsia" w:hAnsiTheme="minorEastAsia"/>
                <w:sz w:val="18"/>
                <w:szCs w:val="18"/>
              </w:rPr>
              <w:t>】年</w:t>
            </w:r>
            <w:r>
              <w:rPr>
                <w:rFonts w:hint="eastAsia" w:asciiTheme="minorEastAsia" w:hAnsiTheme="minorEastAsia"/>
                <w:sz w:val="18"/>
                <w:szCs w:val="18"/>
              </w:rPr>
              <w:t>【 】月【 】日</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投资者法定代表人或授权代理人（签字或盖章）：</w:t>
            </w:r>
          </w:p>
          <w:p>
            <w:pPr>
              <w:spacing w:line="360" w:lineRule="auto"/>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AES" w:cryptAlgorithmClass="hash" w:cryptAlgorithmType="typeAny" w:cryptAlgorithmSid="14" w:cryptSpinCount="100000" w:hash="pkQlk8eeV6nJPXvLjeRh3IzXqILrse3TaXGuOZk+Lx8QXO2gaAGJN4Kg0oS8xJbwk2UiHrLEd8+7DKAznKiKNQ==" w:salt="rT/izjq0Gbrzfs5Ph9C/Y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30FD"/>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5F0B"/>
    <w:rsid w:val="000C66F8"/>
    <w:rsid w:val="000C6CA3"/>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6F50"/>
    <w:rsid w:val="00150F88"/>
    <w:rsid w:val="00151C5F"/>
    <w:rsid w:val="00153821"/>
    <w:rsid w:val="00153A6A"/>
    <w:rsid w:val="0015605F"/>
    <w:rsid w:val="00156B9B"/>
    <w:rsid w:val="001676C5"/>
    <w:rsid w:val="0017009F"/>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079"/>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3042"/>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367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87D5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433"/>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257A"/>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0F6E"/>
    <w:rsid w:val="007512CC"/>
    <w:rsid w:val="007567D7"/>
    <w:rsid w:val="00757C87"/>
    <w:rsid w:val="0076256C"/>
    <w:rsid w:val="007628E5"/>
    <w:rsid w:val="00764FE5"/>
    <w:rsid w:val="0076672F"/>
    <w:rsid w:val="007673F1"/>
    <w:rsid w:val="00770687"/>
    <w:rsid w:val="00772F6F"/>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2057"/>
    <w:rsid w:val="007C5E99"/>
    <w:rsid w:val="007C6D84"/>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30913"/>
    <w:rsid w:val="00833DA0"/>
    <w:rsid w:val="0084117B"/>
    <w:rsid w:val="00842ECC"/>
    <w:rsid w:val="00844C52"/>
    <w:rsid w:val="00844FAC"/>
    <w:rsid w:val="0084776D"/>
    <w:rsid w:val="00847D06"/>
    <w:rsid w:val="008526AD"/>
    <w:rsid w:val="00852A74"/>
    <w:rsid w:val="0085467A"/>
    <w:rsid w:val="00855E29"/>
    <w:rsid w:val="00856912"/>
    <w:rsid w:val="00861C4A"/>
    <w:rsid w:val="00862721"/>
    <w:rsid w:val="00862BB4"/>
    <w:rsid w:val="00862C43"/>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D6F38"/>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3239E"/>
    <w:rsid w:val="00933BBA"/>
    <w:rsid w:val="00933D38"/>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3DF9"/>
    <w:rsid w:val="00987518"/>
    <w:rsid w:val="00993714"/>
    <w:rsid w:val="00994225"/>
    <w:rsid w:val="009969BB"/>
    <w:rsid w:val="009A14A5"/>
    <w:rsid w:val="009A42BC"/>
    <w:rsid w:val="009B0C9E"/>
    <w:rsid w:val="009B1C9C"/>
    <w:rsid w:val="009B2C85"/>
    <w:rsid w:val="009B5BC2"/>
    <w:rsid w:val="009C2069"/>
    <w:rsid w:val="009C3864"/>
    <w:rsid w:val="009C521A"/>
    <w:rsid w:val="009C6F8E"/>
    <w:rsid w:val="009D63B0"/>
    <w:rsid w:val="009D7AA0"/>
    <w:rsid w:val="009D7B02"/>
    <w:rsid w:val="009E371D"/>
    <w:rsid w:val="009E4C02"/>
    <w:rsid w:val="009E5E1C"/>
    <w:rsid w:val="009E6DAE"/>
    <w:rsid w:val="009F1537"/>
    <w:rsid w:val="009F29D8"/>
    <w:rsid w:val="009F4C90"/>
    <w:rsid w:val="009F759C"/>
    <w:rsid w:val="009F7CF8"/>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57BA4"/>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3900"/>
    <w:rsid w:val="00BC4611"/>
    <w:rsid w:val="00BC68AA"/>
    <w:rsid w:val="00BD020C"/>
    <w:rsid w:val="00BD0D17"/>
    <w:rsid w:val="00BD4663"/>
    <w:rsid w:val="00BD6425"/>
    <w:rsid w:val="00BF0849"/>
    <w:rsid w:val="00BF33D6"/>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268A3"/>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F07E7"/>
    <w:rsid w:val="00CF20EC"/>
    <w:rsid w:val="00CF5D13"/>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7AF"/>
    <w:rsid w:val="00DD6FE7"/>
    <w:rsid w:val="00DF3437"/>
    <w:rsid w:val="00DF3F05"/>
    <w:rsid w:val="00DF6B27"/>
    <w:rsid w:val="00DF749F"/>
    <w:rsid w:val="00DF7FC5"/>
    <w:rsid w:val="00E03447"/>
    <w:rsid w:val="00E0477B"/>
    <w:rsid w:val="00E05259"/>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2ED8"/>
    <w:rsid w:val="00EE3D96"/>
    <w:rsid w:val="00EE7357"/>
    <w:rsid w:val="00EF4162"/>
    <w:rsid w:val="00EF5915"/>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B"/>
    <w:rsid w:val="00F4075D"/>
    <w:rsid w:val="00F43CC2"/>
    <w:rsid w:val="00F45279"/>
    <w:rsid w:val="00F45D4D"/>
    <w:rsid w:val="00F477AD"/>
    <w:rsid w:val="00F4787A"/>
    <w:rsid w:val="00F52B97"/>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2D081D"/>
    <w:rsid w:val="05F13238"/>
    <w:rsid w:val="08F06232"/>
    <w:rsid w:val="149E474A"/>
    <w:rsid w:val="18D640E4"/>
    <w:rsid w:val="19212E29"/>
    <w:rsid w:val="35C863A1"/>
    <w:rsid w:val="4069171A"/>
    <w:rsid w:val="46E95084"/>
    <w:rsid w:val="487A428F"/>
    <w:rsid w:val="4F9B33E8"/>
    <w:rsid w:val="56C22B29"/>
    <w:rsid w:val="64DE20E9"/>
    <w:rsid w:val="657411FF"/>
    <w:rsid w:val="6B364EF9"/>
    <w:rsid w:val="7F727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68D98-FC6A-4B0C-922E-BA4284C3C7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1504</Words>
  <Characters>8576</Characters>
  <Lines>71</Lines>
  <Paragraphs>20</Paragraphs>
  <TotalTime>17</TotalTime>
  <ScaleCrop>false</ScaleCrop>
  <LinksUpToDate>false</LinksUpToDate>
  <CharactersWithSpaces>10060</CharactersWithSpaces>
  <Application>WPS Office_11.8.2.8959_F1E327BC-269C-435d-A152-05C5408002CA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2023-10-31T13:01:00Z</dcterms:created>
  <dc:creator>Mandy.Z</dc:creator>
  <cp:lastModifiedBy>cib</cp:lastModifiedBy>
  <cp:lastPrinted>2017-10-31T06:33:00Z</cp:lastPrinted>
  <dcterms:modified xsi:type="dcterms:W3CDTF">2023-12-21T06:00:24Z</dcterms:modified>
  <dc:title>___证券投资基金招募说明书1</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1060AEDFCBEE453DA158752A9A192E25</vt:lpwstr>
  </property>
</Properties>
</file>