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幸福99丰裕固收386天25247期理财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资金流动性风险：本理财计划认购份额确认后，封闭式运作，产品终止前投资者不得提前赎回。</w:t>
      </w:r>
    </w:p>
    <w:p>
      <w:pPr>
        <w:keepNext w:val="0"/>
        <w:keepLines w:val="0"/>
        <w:widowControl w:val="0"/>
        <w:numPr>
          <w:ilvl w:val="0"/>
          <w:numId w:val="5"/>
        </w:numPr>
        <w:suppressLineNumbers w:val="0"/>
        <w:spacing w:before="0" w:beforeAutospacing="0" w:after="0" w:afterAutospacing="0" w:line="360" w:lineRule="auto"/>
        <w:ind w:left="0" w:right="0" w:firstLine="42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收益不达业绩比较基准风险：本理财计划可投资于债券及非标准化债权类资产等固定收益类及权益类资产，因融资人违约及市场波动或导致投资者的本金出现损失。</w:t>
      </w:r>
    </w:p>
    <w:p>
      <w:pPr>
        <w:numPr>
          <w:ilvl w:val="0"/>
          <w:numId w:val="0"/>
        </w:numPr>
        <w:spacing w:line="360" w:lineRule="auto"/>
        <w:ind w:left="420" w:leftChars="0"/>
        <w:jc w:val="left"/>
        <w:rPr>
          <w:rFonts w:hint="eastAsia" w:ascii="宋体" w:hAnsi="宋体" w:cs="宋体"/>
          <w:b/>
          <w:sz w:val="24"/>
          <w:highlight w:val="none"/>
        </w:rPr>
      </w:pP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6"/>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7"/>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8"/>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封闭式</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固定收益类</w:t>
      </w:r>
      <w:r>
        <w:rPr>
          <w:rFonts w:hint="eastAsia" w:ascii="宋体" w:hAnsi="宋体" w:cs="宋体"/>
          <w:b/>
          <w:sz w:val="24"/>
          <w:highlight w:val="none"/>
        </w:rPr>
        <w:t>〗净值型理财计划，〖</w:t>
      </w:r>
      <w:r>
        <w:rPr>
          <w:rFonts w:hint="eastAsia" w:ascii="宋体" w:hAnsi="宋体" w:eastAsia="宋体" w:cs="宋体"/>
          <w:b/>
          <w:kern w:val="2"/>
          <w:sz w:val="24"/>
          <w:szCs w:val="24"/>
          <w:highlight w:val="none"/>
          <w:lang w:val="en-US" w:eastAsia="zh-CN" w:bidi="ar-SA"/>
        </w:rPr>
        <w:t>386</w:t>
      </w:r>
      <w:r>
        <w:rPr>
          <w:rFonts w:hint="eastAsia" w:ascii="宋体" w:hAnsi="宋体" w:cs="宋体"/>
          <w:b/>
          <w:sz w:val="24"/>
          <w:highlight w:val="none"/>
        </w:rPr>
        <w:t>〗</w:t>
      </w:r>
      <w:r>
        <w:rPr>
          <w:rFonts w:hint="eastAsia" w:ascii="宋体" w:hAnsi="宋体" w:cs="宋体"/>
          <w:b/>
          <w:sz w:val="24"/>
          <w:highlight w:val="none"/>
          <w:lang w:eastAsia="zh"/>
        </w:rPr>
        <w:t>天</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R2</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中低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程度较低，收益波动较小，虽然存在一些可能对产品本金和收益安全产生不利影响的因素，但产品本金出现损失的可能性较小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17"/>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17"/>
        <w:spacing w:line="360" w:lineRule="auto"/>
        <w:jc w:val="both"/>
        <w:rPr>
          <w:rFonts w:hint="eastAsia" w:ascii="宋体" w:hAnsi="宋体" w:cs="宋体"/>
          <w:b/>
          <w:color w:val="auto"/>
          <w:highlight w:val="none"/>
        </w:rPr>
      </w:pP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17"/>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17"/>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17"/>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17"/>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17"/>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17"/>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17"/>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17"/>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17"/>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AC40BB97"/>
    <w:multiLevelType w:val="singleLevel"/>
    <w:tmpl w:val="AC40BB97"/>
    <w:lvl w:ilvl="0" w:tentative="0">
      <w:start w:val="1"/>
      <w:numFmt w:val="chineseCounting"/>
      <w:suff w:val="nothing"/>
      <w:lvlText w:val="%1、"/>
      <w:lvlJc w:val="left"/>
      <w:rPr>
        <w:rFonts w:hint="eastAsia"/>
      </w:rPr>
    </w:lvl>
  </w:abstractNum>
  <w:abstractNum w:abstractNumId="2">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
    <w:nsid w:val="597D161E"/>
    <w:multiLevelType w:val="multilevel"/>
    <w:tmpl w:val="597D161E"/>
    <w:lvl w:ilvl="0" w:tentative="0">
      <w:start w:val="1"/>
      <w:numFmt w:val="chineseCounting"/>
      <w:suff w:val="nothing"/>
      <w:lvlText w:val="（%1）"/>
      <w:lvlJc w:val="left"/>
      <w:pPr>
        <w:ind w:left="0" w:firstLine="42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7">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
  </w:num>
  <w:num w:numId="2">
    <w:abstractNumId w:val="0"/>
  </w:num>
  <w:num w:numId="3">
    <w:abstractNumId w:val="4"/>
  </w:num>
  <w:num w:numId="4">
    <w:abstractNumId w:val="3"/>
  </w:num>
  <w:num w:numId="5">
    <w:abstractNumId w:val="5"/>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DB7C1C"/>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07D6AC9"/>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BA7ACCD"/>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7E5979"/>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7E7DD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38310</Words>
  <Characters>41230</Characters>
  <Lines>1</Lines>
  <Paragraphs>1</Paragraphs>
  <TotalTime>1</TotalTime>
  <ScaleCrop>false</ScaleCrop>
  <LinksUpToDate>false</LinksUpToDate>
  <CharactersWithSpaces>41729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2026-01-22T06:22:00Z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FC703294C053EAA5616C7069E6B3C0DD_43</vt:lpwstr>
  </property>
</Properties>
</file>